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6038B" w14:textId="77777777" w:rsidR="00874E63" w:rsidRDefault="00C32A2A">
      <w:pPr>
        <w:widowControl/>
        <w:shd w:val="clear" w:color="auto" w:fill="FFFFFF"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2"/>
          <w:sz w:val="40"/>
          <w:szCs w:val="40"/>
          <w:lang w:val="it-IT" w:eastAsia="sl-SI"/>
        </w:rPr>
      </w:pPr>
      <w:bookmarkStart w:id="0" w:name="_Hlk111119423"/>
      <w:r>
        <w:rPr>
          <w:rFonts w:ascii="Arial" w:eastAsia="Times New Roman" w:hAnsi="Arial" w:cs="Arial"/>
          <w:b/>
          <w:bCs/>
          <w:color w:val="1E1E1E"/>
          <w:spacing w:val="-15"/>
          <w:kern w:val="2"/>
          <w:sz w:val="40"/>
          <w:szCs w:val="40"/>
          <w:lang w:eastAsia="sl-SI"/>
        </w:rPr>
        <w:t>Accessorio per creare video – FOLLOWER</w:t>
      </w:r>
    </w:p>
    <w:bookmarkEnd w:id="0"/>
    <w:p w14:paraId="3196038C" w14:textId="77777777" w:rsidR="00874E63" w:rsidRDefault="00874E63">
      <w:pPr>
        <w:widowControl/>
        <w:shd w:val="clear" w:color="auto" w:fill="FFFFFF"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2"/>
          <w:sz w:val="40"/>
          <w:szCs w:val="40"/>
          <w:lang w:val="it-IT" w:eastAsia="sl-SI"/>
        </w:rPr>
      </w:pPr>
    </w:p>
    <w:p w14:paraId="3196038D" w14:textId="77777777" w:rsidR="00874E63" w:rsidRDefault="00C32A2A">
      <w:pPr>
        <w:widowControl/>
        <w:shd w:val="clear" w:color="auto" w:fill="FFFFFF"/>
        <w:jc w:val="center"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2"/>
          <w:sz w:val="40"/>
          <w:szCs w:val="40"/>
          <w:lang w:val="it-IT" w:eastAsia="sl-SI"/>
        </w:rPr>
      </w:pPr>
      <w:r>
        <w:rPr>
          <w:noProof/>
        </w:rPr>
        <w:drawing>
          <wp:inline distT="0" distB="0" distL="0" distR="0" wp14:anchorId="319603C0" wp14:editId="319603C1">
            <wp:extent cx="1943735" cy="1943735"/>
            <wp:effectExtent l="0" t="0" r="0" b="0"/>
            <wp:docPr id="1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194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6038E" w14:textId="77777777" w:rsidR="00874E63" w:rsidRDefault="00874E63">
      <w:pPr>
        <w:widowControl/>
        <w:shd w:val="clear" w:color="auto" w:fill="FFFFFF"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2"/>
          <w:sz w:val="40"/>
          <w:szCs w:val="40"/>
          <w:lang w:val="it-IT" w:eastAsia="sl-SI"/>
        </w:rPr>
      </w:pPr>
    </w:p>
    <w:p w14:paraId="3196038F" w14:textId="77777777" w:rsidR="00874E63" w:rsidRDefault="00C32A2A">
      <w:pPr>
        <w:spacing w:before="208"/>
        <w:ind w:left="140"/>
        <w:rPr>
          <w:rFonts w:ascii="Arial" w:hAnsi="Arial" w:cs="Arial"/>
          <w:b/>
          <w:color w:val="31849B" w:themeColor="accent5" w:themeShade="BF"/>
          <w:sz w:val="24"/>
          <w:lang w:val="it-IT"/>
        </w:rPr>
      </w:pPr>
      <w:r>
        <w:rPr>
          <w:rFonts w:ascii="Arial" w:hAnsi="Arial" w:cs="Arial"/>
          <w:b/>
          <w:color w:val="31849B" w:themeColor="accent5" w:themeShade="BF"/>
          <w:sz w:val="24"/>
        </w:rPr>
        <w:t>Caratteristiche e funzioni del prodotto:</w:t>
      </w:r>
    </w:p>
    <w:p w14:paraId="31960390" w14:textId="77777777" w:rsidR="00874E63" w:rsidRDefault="00874E63">
      <w:pPr>
        <w:spacing w:before="208"/>
        <w:ind w:left="140"/>
        <w:rPr>
          <w:rFonts w:ascii="Arial" w:hAnsi="Arial" w:cs="Arial"/>
          <w:b/>
          <w:color w:val="31849B" w:themeColor="accent5" w:themeShade="BF"/>
          <w:sz w:val="24"/>
          <w:lang w:val="it-IT"/>
        </w:rPr>
      </w:pPr>
    </w:p>
    <w:p w14:paraId="31960391" w14:textId="77777777" w:rsidR="00874E63" w:rsidRDefault="00C32A2A">
      <w:pPr>
        <w:widowControl/>
        <w:numPr>
          <w:ilvl w:val="0"/>
          <w:numId w:val="1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Registrazione a 360° e rotazione del telefono</w:t>
      </w:r>
      <w:r>
        <w:rPr>
          <w:sz w:val="20"/>
          <w:szCs w:val="20"/>
        </w:rPr>
        <w:t>,</w:t>
      </w:r>
    </w:p>
    <w:p w14:paraId="31960392" w14:textId="77777777" w:rsidR="00874E63" w:rsidRDefault="00C32A2A">
      <w:pPr>
        <w:widowControl/>
        <w:numPr>
          <w:ilvl w:val="0"/>
          <w:numId w:val="1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sz w:val="20"/>
          <w:szCs w:val="20"/>
        </w:rPr>
        <w:t>registrazione e fotografia ad alta risoluzione,</w:t>
      </w:r>
    </w:p>
    <w:p w14:paraId="31960393" w14:textId="77777777" w:rsidR="00874E63" w:rsidRDefault="00C32A2A">
      <w:pPr>
        <w:widowControl/>
        <w:numPr>
          <w:ilvl w:val="0"/>
          <w:numId w:val="1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sz w:val="20"/>
          <w:szCs w:val="20"/>
        </w:rPr>
        <w:t>per uso professionale e privato,</w:t>
      </w:r>
    </w:p>
    <w:p w14:paraId="31960394" w14:textId="77777777" w:rsidR="00874E63" w:rsidRDefault="00C32A2A">
      <w:pPr>
        <w:widowControl/>
        <w:numPr>
          <w:ilvl w:val="0"/>
          <w:numId w:val="1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possibilità di registrare e scattare foto,</w:t>
      </w:r>
    </w:p>
    <w:p w14:paraId="31960395" w14:textId="77777777" w:rsidR="00874E63" w:rsidRDefault="00C32A2A">
      <w:pPr>
        <w:widowControl/>
        <w:numPr>
          <w:ilvl w:val="0"/>
          <w:numId w:val="1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tracciamento intelligente degli oggetti,</w:t>
      </w:r>
    </w:p>
    <w:p w14:paraId="31960396" w14:textId="77777777" w:rsidR="00874E63" w:rsidRDefault="00C32A2A">
      <w:pPr>
        <w:widowControl/>
        <w:numPr>
          <w:ilvl w:val="0"/>
          <w:numId w:val="1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riconoscimento facciale,</w:t>
      </w:r>
    </w:p>
    <w:p w14:paraId="31960397" w14:textId="77777777" w:rsidR="00874E63" w:rsidRDefault="00C32A2A">
      <w:pPr>
        <w:widowControl/>
        <w:numPr>
          <w:ilvl w:val="0"/>
          <w:numId w:val="1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possibilità di connessione al telefono tramite l'applicazione,</w:t>
      </w:r>
    </w:p>
    <w:p w14:paraId="31960398" w14:textId="77777777" w:rsidR="00874E63" w:rsidRDefault="00C32A2A">
      <w:pPr>
        <w:widowControl/>
        <w:numPr>
          <w:ilvl w:val="0"/>
          <w:numId w:val="1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collegamento Bluetooth,</w:t>
      </w:r>
    </w:p>
    <w:p w14:paraId="31960399" w14:textId="77777777" w:rsidR="00874E63" w:rsidRDefault="00C32A2A">
      <w:pPr>
        <w:widowControl/>
        <w:numPr>
          <w:ilvl w:val="0"/>
          <w:numId w:val="1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utilizzo e funzionamento con 3 batterie »AA«,</w:t>
      </w:r>
    </w:p>
    <w:p w14:paraId="3196039A" w14:textId="77777777" w:rsidR="00874E63" w:rsidRDefault="00C32A2A">
      <w:pPr>
        <w:widowControl/>
        <w:numPr>
          <w:ilvl w:val="0"/>
          <w:numId w:val="1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possibilità di passare dalla posizione verticale a quella orizzontale.</w:t>
      </w:r>
    </w:p>
    <w:p w14:paraId="3196039B" w14:textId="77777777" w:rsidR="00874E63" w:rsidRDefault="00874E63">
      <w:pPr>
        <w:widowControl/>
        <w:spacing w:after="160" w:line="254" w:lineRule="auto"/>
        <w:contextualSpacing/>
        <w:rPr>
          <w:rFonts w:eastAsia="SimSun" w:cs="Times New Roman"/>
          <w:sz w:val="20"/>
          <w:szCs w:val="20"/>
          <w:lang w:val="it-IT"/>
        </w:rPr>
      </w:pPr>
    </w:p>
    <w:p w14:paraId="3196039C" w14:textId="77777777" w:rsidR="00874E63" w:rsidRDefault="00874E63">
      <w:pPr>
        <w:pStyle w:val="Telobesedila"/>
        <w:spacing w:before="3"/>
        <w:rPr>
          <w:rFonts w:ascii="Arial" w:hAnsi="Arial" w:cs="Arial"/>
          <w:b/>
          <w:sz w:val="21"/>
          <w:lang w:val="it-IT"/>
        </w:rPr>
      </w:pPr>
    </w:p>
    <w:p w14:paraId="3196039D" w14:textId="77777777" w:rsidR="00874E63" w:rsidRDefault="00C32A2A">
      <w:pPr>
        <w:rPr>
          <w:rFonts w:ascii="Arial" w:hAnsi="Arial" w:cs="Arial"/>
          <w:b/>
          <w:color w:val="31849B" w:themeColor="accent5" w:themeShade="BF"/>
          <w:sz w:val="24"/>
          <w:lang w:val="it-IT"/>
        </w:rPr>
      </w:pPr>
      <w:r>
        <w:rPr>
          <w:rFonts w:ascii="Arial" w:hAnsi="Arial" w:cs="Arial"/>
          <w:b/>
          <w:color w:val="31849B" w:themeColor="accent5" w:themeShade="BF"/>
          <w:sz w:val="24"/>
        </w:rPr>
        <w:t>ISTRUZIONI PER L'USO:</w:t>
      </w:r>
    </w:p>
    <w:p w14:paraId="3196039E" w14:textId="77777777" w:rsidR="00874E63" w:rsidRDefault="00874E63">
      <w:pPr>
        <w:ind w:left="140"/>
        <w:rPr>
          <w:rFonts w:ascii="Arial" w:hAnsi="Arial" w:cs="Arial"/>
          <w:b/>
          <w:color w:val="31849B" w:themeColor="accent5" w:themeShade="BF"/>
          <w:sz w:val="24"/>
          <w:lang w:val="it-IT"/>
        </w:rPr>
      </w:pPr>
    </w:p>
    <w:p w14:paraId="3196039F" w14:textId="77777777" w:rsidR="00874E63" w:rsidRDefault="00C32A2A">
      <w:pPr>
        <w:widowControl/>
        <w:spacing w:after="160" w:line="254" w:lineRule="auto"/>
        <w:rPr>
          <w:rFonts w:cs="Times New Roman"/>
          <w:sz w:val="20"/>
          <w:szCs w:val="20"/>
          <w:lang w:val="it-IT"/>
        </w:rPr>
      </w:pPr>
      <w:r>
        <w:rPr>
          <w:rFonts w:cs="Times New Roman"/>
          <w:b/>
          <w:bCs/>
          <w:sz w:val="20"/>
          <w:szCs w:val="20"/>
        </w:rPr>
        <w:t xml:space="preserve">Utilizzo delle batterie </w:t>
      </w:r>
      <w:r>
        <w:rPr>
          <w:rFonts w:cs="Times New Roman"/>
          <w:sz w:val="20"/>
          <w:szCs w:val="20"/>
        </w:rPr>
        <w:t>- aprire con attenzione il coperchio del vano batteria e inserirle correttamente. Istruzioni disponibili sul coperchio. Quando finito, rimettere il ​​coperchio in posizione.</w:t>
      </w:r>
    </w:p>
    <w:p w14:paraId="319603A0" w14:textId="77B81F97" w:rsidR="00874E63" w:rsidRDefault="00C32A2A">
      <w:pPr>
        <w:widowControl/>
        <w:spacing w:after="160" w:line="254" w:lineRule="auto"/>
        <w:rPr>
          <w:rFonts w:cs="Times New Roman"/>
          <w:sz w:val="20"/>
          <w:szCs w:val="20"/>
          <w:lang w:val="it-IT"/>
        </w:rPr>
      </w:pPr>
      <w:r>
        <w:rPr>
          <w:rFonts w:cs="Times New Roman"/>
          <w:b/>
          <w:bCs/>
          <w:sz w:val="20"/>
          <w:szCs w:val="20"/>
        </w:rPr>
        <w:t xml:space="preserve">Installazione del telefono </w:t>
      </w:r>
      <w:r>
        <w:rPr>
          <w:rFonts w:cs="Times New Roman"/>
          <w:sz w:val="20"/>
          <w:szCs w:val="20"/>
        </w:rPr>
        <w:t>- aprire il supporto del telefono e posizionarlo con l'obiettivo del telefono rivolto verso di te. Regolare in modo che rimanga stabile e nella posizione desiderata sul supporto.</w:t>
      </w:r>
    </w:p>
    <w:p w14:paraId="319603A1" w14:textId="77777777" w:rsidR="00874E63" w:rsidRDefault="00C32A2A">
      <w:pPr>
        <w:widowControl/>
        <w:spacing w:after="160" w:line="254" w:lineRule="auto"/>
        <w:rPr>
          <w:rFonts w:cs="Times New Roman"/>
          <w:sz w:val="20"/>
          <w:szCs w:val="20"/>
          <w:lang w:val="it-IT"/>
        </w:rPr>
      </w:pPr>
      <w:r>
        <w:rPr>
          <w:rFonts w:cs="Times New Roman"/>
          <w:b/>
          <w:bCs/>
          <w:sz w:val="20"/>
          <w:szCs w:val="20"/>
        </w:rPr>
        <w:t xml:space="preserve">Passa dalla posizione verticale a quella orizzontale </w:t>
      </w:r>
      <w:r>
        <w:rPr>
          <w:rFonts w:cs="Times New Roman"/>
          <w:sz w:val="20"/>
          <w:szCs w:val="20"/>
        </w:rPr>
        <w:t>- hai la possibilità di posizionare il telefono in posizione verticale o orizzontale svitando il pulsante nascosto sul retro del supporto. Dopo aver posizionato il supporto nella posizione desiderata, ruotare nuovamente la manopola.</w:t>
      </w:r>
    </w:p>
    <w:p w14:paraId="319603A2" w14:textId="500968D1" w:rsidR="00874E63" w:rsidRDefault="00C32A2A">
      <w:pPr>
        <w:widowControl/>
        <w:spacing w:after="160" w:line="254" w:lineRule="auto"/>
        <w:rPr>
          <w:rFonts w:cs="Times New Roman"/>
          <w:sz w:val="20"/>
          <w:szCs w:val="20"/>
          <w:lang w:val="it-IT"/>
        </w:rPr>
      </w:pPr>
      <w:r>
        <w:rPr>
          <w:rFonts w:cs="Times New Roman"/>
          <w:b/>
          <w:bCs/>
          <w:sz w:val="20"/>
          <w:szCs w:val="20"/>
        </w:rPr>
        <w:t xml:space="preserve">Scarica l'app </w:t>
      </w:r>
      <w:r>
        <w:rPr>
          <w:rFonts w:cs="Times New Roman"/>
          <w:sz w:val="20"/>
          <w:szCs w:val="20"/>
        </w:rPr>
        <w:t>- l'applicazione chiamata »Fun Chase« può essere trovata nel Google Play Store e scaricata sul proprio telefono, oppure scansionare il codice QR scritto nel libretto di istruzioni.</w:t>
      </w:r>
    </w:p>
    <w:p w14:paraId="319603A3" w14:textId="1406FAA9" w:rsidR="00874E63" w:rsidRDefault="00C32A2A">
      <w:pPr>
        <w:widowControl/>
        <w:spacing w:after="160" w:line="254" w:lineRule="auto"/>
        <w:rPr>
          <w:rFonts w:cs="Times New Roman"/>
          <w:sz w:val="20"/>
          <w:szCs w:val="20"/>
          <w:lang w:val="it-IT"/>
        </w:rPr>
      </w:pPr>
      <w:r>
        <w:rPr>
          <w:rFonts w:cs="Times New Roman"/>
          <w:b/>
          <w:bCs/>
          <w:sz w:val="20"/>
          <w:szCs w:val="20"/>
        </w:rPr>
        <w:t xml:space="preserve">Come iniziare </w:t>
      </w:r>
      <w:r>
        <w:rPr>
          <w:rFonts w:cs="Times New Roman"/>
          <w:sz w:val="20"/>
          <w:szCs w:val="20"/>
        </w:rPr>
        <w:t>- tenere premuto per 3 secondi il pulsante »Power on« sulla parte anteriore del supporto. Quando la luce rossa inizia a lampeggiare, il dispositivo di tracciamento è pronto. Quando la spia smette di lampeggiare, viene stabilita la connessione Bluetooth e quando l'app è attiva, il supporto e l'app del telefono si sono collegati correttamente.</w:t>
      </w:r>
    </w:p>
    <w:p w14:paraId="319603A4" w14:textId="77777777" w:rsidR="00874E63" w:rsidRDefault="00C32A2A">
      <w:pPr>
        <w:widowControl/>
        <w:spacing w:after="160" w:line="254" w:lineRule="auto"/>
        <w:rPr>
          <w:rFonts w:cs="Times New Roman"/>
          <w:b/>
          <w:bCs/>
          <w:sz w:val="20"/>
          <w:szCs w:val="20"/>
          <w:lang w:val="it-IT"/>
        </w:rPr>
      </w:pPr>
      <w:r>
        <w:rPr>
          <w:rFonts w:cs="Times New Roman"/>
          <w:b/>
          <w:bCs/>
          <w:sz w:val="20"/>
          <w:szCs w:val="20"/>
        </w:rPr>
        <w:t>Attenzione: il dispositivo non ha bisogno di essere accoppiato manualmente con la connessione Bluetooth.</w:t>
      </w:r>
    </w:p>
    <w:p w14:paraId="319603A5" w14:textId="77777777" w:rsidR="00874E63" w:rsidRDefault="00874E63">
      <w:pPr>
        <w:widowControl/>
        <w:spacing w:after="160" w:line="254" w:lineRule="auto"/>
        <w:rPr>
          <w:rFonts w:cs="Times New Roman"/>
          <w:b/>
          <w:bCs/>
          <w:sz w:val="20"/>
          <w:szCs w:val="20"/>
          <w:lang w:val="it-IT"/>
        </w:rPr>
      </w:pPr>
    </w:p>
    <w:p w14:paraId="319603A6" w14:textId="77777777" w:rsidR="00874E63" w:rsidRDefault="00C32A2A">
      <w:pPr>
        <w:widowControl/>
        <w:spacing w:after="160" w:line="254" w:lineRule="auto"/>
        <w:rPr>
          <w:rFonts w:cs="Times New Roman"/>
          <w:sz w:val="20"/>
          <w:szCs w:val="20"/>
          <w:lang w:val="it-IT"/>
        </w:rPr>
      </w:pPr>
      <w:r>
        <w:rPr>
          <w:rFonts w:cs="Times New Roman"/>
          <w:b/>
          <w:bCs/>
          <w:sz w:val="20"/>
          <w:szCs w:val="20"/>
        </w:rPr>
        <w:t>Foto e video</w:t>
      </w:r>
    </w:p>
    <w:p w14:paraId="319603A7" w14:textId="77777777" w:rsidR="00874E63" w:rsidRDefault="00C32A2A">
      <w:pPr>
        <w:widowControl/>
        <w:spacing w:after="160" w:line="254" w:lineRule="auto"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 xml:space="preserve">Scegliere tra la modalità di rilevamento del viso o dell'oggetto </w:t>
      </w:r>
    </w:p>
    <w:p w14:paraId="319603A8" w14:textId="77777777" w:rsidR="00874E63" w:rsidRDefault="00C32A2A">
      <w:pPr>
        <w:widowControl/>
        <w:spacing w:after="160" w:line="254" w:lineRule="auto"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È integrato un innovativo algoritmo di tracciamento intelligente con riconoscimento facciale e movimento degli oggetti. Iniziare facendo clic sull'icona per selezionare l'opzione desiderata nella parte superiore dello schermo e seguire il viso o l'oggetto in questo modo:</w:t>
      </w:r>
    </w:p>
    <w:p w14:paraId="319603A9" w14:textId="77777777" w:rsidR="00874E63" w:rsidRDefault="00C32A2A">
      <w:pPr>
        <w:widowControl/>
        <w:numPr>
          <w:ilvl w:val="0"/>
          <w:numId w:val="2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Tracciamento degli oggetti</w:t>
      </w:r>
    </w:p>
    <w:p w14:paraId="319603AA" w14:textId="6ACAEBFA" w:rsidR="00874E63" w:rsidRDefault="00C32A2A">
      <w:pPr>
        <w:widowControl/>
        <w:numPr>
          <w:ilvl w:val="1"/>
          <w:numId w:val="2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foto: fare doppio clic sull'oggetto desiderato sullo schermo e attendere 3 secondi che il telefono scatti automaticamente la foto.</w:t>
      </w:r>
    </w:p>
    <w:p w14:paraId="319603AB" w14:textId="77777777" w:rsidR="00874E63" w:rsidRDefault="00C32A2A">
      <w:pPr>
        <w:widowControl/>
        <w:numPr>
          <w:ilvl w:val="1"/>
          <w:numId w:val="2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 xml:space="preserve">videoclip: fare doppio clic sull'oggetto desiderato che si trova sullo schermo e fare clic sul pulsante per avviare la registrazione. </w:t>
      </w:r>
    </w:p>
    <w:p w14:paraId="319603AC" w14:textId="77777777" w:rsidR="00874E63" w:rsidRDefault="00C32A2A">
      <w:pPr>
        <w:widowControl/>
        <w:numPr>
          <w:ilvl w:val="0"/>
          <w:numId w:val="2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Tracciamento facciale</w:t>
      </w:r>
    </w:p>
    <w:p w14:paraId="319603AD" w14:textId="05CBB3B6" w:rsidR="00874E63" w:rsidRDefault="00C32A2A">
      <w:pPr>
        <w:widowControl/>
        <w:numPr>
          <w:ilvl w:val="1"/>
          <w:numId w:val="2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foto: mettersi in posa e attendere 3 secondi, poiché la foto verrà scattata automaticamente.</w:t>
      </w:r>
    </w:p>
    <w:p w14:paraId="319603AE" w14:textId="72B9F128" w:rsidR="00874E63" w:rsidRDefault="00C32A2A">
      <w:pPr>
        <w:widowControl/>
        <w:numPr>
          <w:ilvl w:val="1"/>
          <w:numId w:val="2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videoclip: avviare la registrazione e attendere 3 secondi poiché cambierà automaticamente e avvierà la registrazione.</w:t>
      </w:r>
    </w:p>
    <w:p w14:paraId="319603AF" w14:textId="0740C99D" w:rsidR="00874E63" w:rsidRDefault="00C32A2A">
      <w:pPr>
        <w:widowControl/>
        <w:numPr>
          <w:ilvl w:val="1"/>
          <w:numId w:val="2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 xml:space="preserve">funzione </w:t>
      </w:r>
      <w:r w:rsidR="005A6271">
        <w:rPr>
          <w:rFonts w:cs="Times New Roman"/>
          <w:sz w:val="20"/>
          <w:szCs w:val="20"/>
        </w:rPr>
        <w:t>intelligente »per</w:t>
      </w:r>
      <w:r>
        <w:rPr>
          <w:rFonts w:cs="Times New Roman"/>
          <w:sz w:val="20"/>
          <w:szCs w:val="20"/>
        </w:rPr>
        <w:t xml:space="preserve"> due«: se due volti si avvicinano alla fotocamera e restano immobili per 3 secondi, scatterà automaticamente una foto.</w:t>
      </w:r>
    </w:p>
    <w:p w14:paraId="319603B0" w14:textId="77777777" w:rsidR="00874E63" w:rsidRDefault="00C32A2A">
      <w:pPr>
        <w:widowControl/>
        <w:numPr>
          <w:ilvl w:val="0"/>
          <w:numId w:val="2"/>
        </w:numPr>
        <w:spacing w:after="160" w:line="254" w:lineRule="auto"/>
        <w:contextualSpacing/>
        <w:rPr>
          <w:rFonts w:cs="Times New Roman"/>
          <w:sz w:val="20"/>
          <w:szCs w:val="20"/>
          <w:lang w:val="it-IT"/>
        </w:rPr>
      </w:pPr>
      <w:r>
        <w:rPr>
          <w:rFonts w:cs="Times New Roman"/>
          <w:sz w:val="20"/>
          <w:szCs w:val="20"/>
        </w:rPr>
        <w:t>Registrazione panoramica</w:t>
      </w:r>
      <w:r>
        <w:rPr>
          <w:rFonts w:cs="Times New Roman"/>
          <w:sz w:val="20"/>
          <w:szCs w:val="20"/>
        </w:rPr>
        <w:br/>
        <w:t>posizionare la telecamera nella posizione desiderata, fare doppio clic sull'oggetto selezionato, in questo caso ad esempio le montagne, e fare clic sul pulsante per avviare la registrazione.</w:t>
      </w:r>
    </w:p>
    <w:p w14:paraId="319603B1" w14:textId="77777777" w:rsidR="00874E63" w:rsidRDefault="00874E63">
      <w:pPr>
        <w:pStyle w:val="Telobesedila"/>
        <w:spacing w:before="8"/>
        <w:rPr>
          <w:rFonts w:ascii="Arial" w:hAnsi="Arial" w:cs="Arial"/>
          <w:sz w:val="28"/>
          <w:lang w:val="it-IT"/>
        </w:rPr>
      </w:pPr>
    </w:p>
    <w:p w14:paraId="319603B2" w14:textId="77777777" w:rsidR="00874E63" w:rsidRDefault="00874E63">
      <w:pPr>
        <w:pStyle w:val="Telobesedila"/>
        <w:spacing w:before="8"/>
        <w:rPr>
          <w:rFonts w:ascii="Arial" w:hAnsi="Arial" w:cs="Arial"/>
          <w:sz w:val="28"/>
          <w:lang w:val="it-IT"/>
        </w:rPr>
      </w:pPr>
    </w:p>
    <w:p w14:paraId="319603B3" w14:textId="77777777" w:rsidR="00874E63" w:rsidRDefault="00874E63">
      <w:pPr>
        <w:pStyle w:val="Telobesedila"/>
        <w:spacing w:before="8"/>
        <w:rPr>
          <w:rFonts w:ascii="Arial" w:hAnsi="Arial" w:cs="Arial"/>
          <w:sz w:val="28"/>
          <w:lang w:val="it-IT"/>
        </w:rPr>
      </w:pPr>
    </w:p>
    <w:p w14:paraId="319603B4" w14:textId="7CE745F1" w:rsidR="00874E63" w:rsidRDefault="00874E63">
      <w:pPr>
        <w:pStyle w:val="Telobesedila"/>
        <w:spacing w:before="8"/>
        <w:rPr>
          <w:rFonts w:ascii="Arial" w:hAnsi="Arial" w:cs="Arial"/>
          <w:sz w:val="28"/>
          <w:lang w:val="it-IT"/>
        </w:rPr>
      </w:pPr>
    </w:p>
    <w:p w14:paraId="31145036" w14:textId="77777777" w:rsidR="0064284E" w:rsidRDefault="0064284E">
      <w:pPr>
        <w:pStyle w:val="Telobesedila"/>
        <w:spacing w:before="8"/>
        <w:rPr>
          <w:rFonts w:ascii="Arial" w:hAnsi="Arial" w:cs="Arial"/>
          <w:sz w:val="28"/>
          <w:lang w:val="it-IT"/>
        </w:rPr>
      </w:pPr>
    </w:p>
    <w:p w14:paraId="319603BA" w14:textId="77777777" w:rsidR="00874E63" w:rsidRDefault="00874E63">
      <w:pPr>
        <w:pStyle w:val="Telobesedila"/>
        <w:spacing w:before="8"/>
        <w:rPr>
          <w:rFonts w:ascii="Arial" w:hAnsi="Arial" w:cs="Arial"/>
          <w:sz w:val="28"/>
          <w:lang w:val="it-IT"/>
        </w:rPr>
      </w:pPr>
    </w:p>
    <w:p w14:paraId="319603BB" w14:textId="77777777" w:rsidR="00874E63" w:rsidRDefault="00874E63">
      <w:pPr>
        <w:pStyle w:val="Telobesedila"/>
        <w:spacing w:before="8"/>
        <w:rPr>
          <w:rFonts w:ascii="Arial" w:hAnsi="Arial" w:cs="Arial"/>
          <w:sz w:val="28"/>
          <w:lang w:val="it-IT"/>
        </w:rPr>
      </w:pPr>
    </w:p>
    <w:p w14:paraId="319603BC" w14:textId="77777777" w:rsidR="00874E63" w:rsidRDefault="00874E63">
      <w:pPr>
        <w:pStyle w:val="Telobesedila"/>
        <w:spacing w:before="8"/>
        <w:rPr>
          <w:rFonts w:ascii="Arial" w:hAnsi="Arial" w:cs="Arial"/>
          <w:sz w:val="28"/>
          <w:lang w:val="it-IT"/>
        </w:rPr>
      </w:pPr>
    </w:p>
    <w:p w14:paraId="319603BD" w14:textId="77777777" w:rsidR="00874E63" w:rsidRDefault="00874E63">
      <w:pPr>
        <w:pStyle w:val="Telobesedila"/>
        <w:spacing w:before="8"/>
        <w:rPr>
          <w:rFonts w:ascii="Arial" w:hAnsi="Arial" w:cs="Arial"/>
          <w:sz w:val="28"/>
          <w:lang w:val="it-IT"/>
        </w:rPr>
      </w:pPr>
    </w:p>
    <w:p w14:paraId="319603BF" w14:textId="267C8D11" w:rsidR="00874E63" w:rsidRDefault="005A6271">
      <w:pPr>
        <w:pStyle w:val="Telobesedila"/>
        <w:spacing w:before="8"/>
        <w:rPr>
          <w:rFonts w:ascii="Arial" w:hAnsi="Arial" w:cs="Arial"/>
          <w:sz w:val="28"/>
          <w:lang w:val="it-IT"/>
        </w:rPr>
      </w:pPr>
      <w:r>
        <w:rPr>
          <w:noProof/>
        </w:rPr>
        <w:drawing>
          <wp:inline distT="0" distB="0" distL="0" distR="0" wp14:anchorId="133C9BB9" wp14:editId="423EFF00">
            <wp:extent cx="5760720" cy="3062525"/>
            <wp:effectExtent l="0" t="0" r="0" b="508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4E63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603CA" w14:textId="77777777" w:rsidR="00C56C0E" w:rsidRDefault="00C32A2A">
      <w:r>
        <w:separator/>
      </w:r>
    </w:p>
  </w:endnote>
  <w:endnote w:type="continuationSeparator" w:id="0">
    <w:p w14:paraId="319603CC" w14:textId="77777777" w:rsidR="00C56C0E" w:rsidRDefault="00C32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FE07C" w14:textId="77777777" w:rsidR="006E7783" w:rsidRDefault="006E7783" w:rsidP="006E7783">
    <w:pPr>
      <w:pStyle w:val="Noga"/>
      <w:rPr>
        <w:rFonts w:ascii="Arial" w:hAnsi="Arial" w:cs="Arial"/>
        <w:sz w:val="18"/>
        <w:szCs w:val="18"/>
      </w:rPr>
    </w:pPr>
    <w:bookmarkStart w:id="1" w:name="_Hlk111119027"/>
    <w:bookmarkStart w:id="2" w:name="_Hlk111119028"/>
    <w:proofErr w:type="spellStart"/>
    <w:r>
      <w:rPr>
        <w:rFonts w:ascii="Arial" w:hAnsi="Arial" w:cs="Arial"/>
        <w:b/>
        <w:bCs/>
        <w:color w:val="7F7F7F" w:themeColor="text1" w:themeTint="80"/>
        <w:sz w:val="18"/>
        <w:szCs w:val="18"/>
      </w:rPr>
      <w:t>Megalink</w:t>
    </w:r>
    <w:proofErr w:type="spellEnd"/>
    <w:r>
      <w:rPr>
        <w:rFonts w:ascii="Arial" w:hAnsi="Arial" w:cs="Arial"/>
        <w:b/>
        <w:bCs/>
        <w:color w:val="7F7F7F" w:themeColor="text1" w:themeTint="80"/>
        <w:sz w:val="18"/>
        <w:szCs w:val="18"/>
      </w:rPr>
      <w:t xml:space="preserve"> d.o.o.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color w:val="7F7F7F" w:themeColor="text1" w:themeTint="80"/>
        <w:sz w:val="18"/>
        <w:szCs w:val="18"/>
      </w:rPr>
      <w:tab/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T: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+39 366 5053848</w:t>
    </w:r>
    <w:r>
      <w:rPr>
        <w:rFonts w:ascii="Arial" w:hAnsi="Arial" w:cs="Arial"/>
        <w:color w:val="7F7F7F" w:themeColor="text1" w:themeTint="80"/>
        <w:sz w:val="18"/>
        <w:szCs w:val="18"/>
      </w:rPr>
      <w:br/>
      <w:t xml:space="preserve">Polje 9, 6310 </w:t>
    </w:r>
    <w:proofErr w:type="spellStart"/>
    <w:r>
      <w:rPr>
        <w:rFonts w:ascii="Arial" w:hAnsi="Arial" w:cs="Arial"/>
        <w:color w:val="7F7F7F" w:themeColor="text1" w:themeTint="80"/>
        <w:sz w:val="18"/>
        <w:szCs w:val="18"/>
      </w:rPr>
      <w:t>Izola</w:t>
    </w:r>
    <w:proofErr w:type="spellEnd"/>
    <w:r>
      <w:rPr>
        <w:rFonts w:ascii="Arial" w:hAnsi="Arial" w:cs="Arial"/>
        <w:color w:val="7F7F7F" w:themeColor="text1" w:themeTint="80"/>
        <w:sz w:val="18"/>
        <w:szCs w:val="18"/>
      </w:rPr>
      <w:t>-Isola, Slovenia</w:t>
    </w:r>
    <w:r>
      <w:rPr>
        <w:rFonts w:ascii="Arial" w:hAnsi="Arial" w:cs="Arial"/>
        <w:color w:val="7F7F7F" w:themeColor="text1" w:themeTint="80"/>
        <w:sz w:val="18"/>
        <w:szCs w:val="18"/>
      </w:rPr>
      <w:ptab w:relativeTo="margin" w:alignment="center" w:leader="none"/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E: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hyperlink r:id="rId1" w:history="1">
      <w:r>
        <w:rPr>
          <w:rStyle w:val="Hiperpovezava"/>
          <w:rFonts w:ascii="Arial" w:hAnsi="Arial" w:cs="Arial"/>
          <w:sz w:val="18"/>
          <w:szCs w:val="18"/>
        </w:rPr>
        <w:t>info@epicshop.it</w:t>
      </w:r>
    </w:hyperlink>
    <w:r>
      <w:rPr>
        <w:rFonts w:ascii="Arial" w:hAnsi="Arial" w:cs="Arial"/>
        <w:sz w:val="18"/>
        <w:szCs w:val="18"/>
      </w:rPr>
      <w:ptab w:relativeTo="margin" w:alignment="right" w:leader="none"/>
    </w:r>
    <w:r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www.epicshop.it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603C6" w14:textId="77777777" w:rsidR="00C56C0E" w:rsidRDefault="00C32A2A">
      <w:r>
        <w:separator/>
      </w:r>
    </w:p>
  </w:footnote>
  <w:footnote w:type="continuationSeparator" w:id="0">
    <w:p w14:paraId="319603C8" w14:textId="77777777" w:rsidR="00C56C0E" w:rsidRDefault="00C32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603C4" w14:textId="7086D81B" w:rsidR="00874E63" w:rsidRDefault="00C32A2A">
    <w:pPr>
      <w:pStyle w:val="Glava"/>
      <w:rPr>
        <w:rFonts w:ascii="Arial" w:hAnsi="Arial" w:cs="Arial"/>
        <w:color w:val="7F7F7F" w:themeColor="text1" w:themeTint="80"/>
        <w:sz w:val="20"/>
        <w:szCs w:val="20"/>
      </w:rPr>
    </w:pPr>
    <w:r>
      <w:rPr>
        <w:noProof/>
      </w:rPr>
      <w:drawing>
        <wp:anchor distT="0" distB="0" distL="0" distR="0" simplePos="0" relativeHeight="3" behindDoc="1" locked="0" layoutInCell="0" allowOverlap="1" wp14:anchorId="319603C6" wp14:editId="319603C7">
          <wp:simplePos x="0" y="0"/>
          <wp:positionH relativeFrom="page">
            <wp:align>right</wp:align>
          </wp:positionH>
          <wp:positionV relativeFrom="paragraph">
            <wp:posOffset>-497205</wp:posOffset>
          </wp:positionV>
          <wp:extent cx="7569835" cy="10732770"/>
          <wp:effectExtent l="0" t="0" r="0" b="0"/>
          <wp:wrapNone/>
          <wp:docPr id="3" name="Slika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10732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E7783">
      <w:rPr>
        <w:sz w:val="20"/>
        <w:szCs w:val="20"/>
      </w:rPr>
      <w:t xml:space="preserve">Istruzioni d’uso: </w:t>
    </w:r>
    <w:r w:rsidR="006E7783" w:rsidRPr="006E7783">
      <w:rPr>
        <w:sz w:val="20"/>
        <w:szCs w:val="20"/>
      </w:rPr>
      <w:t>Accessorio per creare video – FOLLOWER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74D4E"/>
    <w:multiLevelType w:val="multilevel"/>
    <w:tmpl w:val="C8F4BC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31160C9"/>
    <w:multiLevelType w:val="multilevel"/>
    <w:tmpl w:val="ADB8167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EC770E6"/>
    <w:multiLevelType w:val="multilevel"/>
    <w:tmpl w:val="F7F07BD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864980220">
    <w:abstractNumId w:val="1"/>
  </w:num>
  <w:num w:numId="2" w16cid:durableId="1335255315">
    <w:abstractNumId w:val="2"/>
  </w:num>
  <w:num w:numId="3" w16cid:durableId="1179586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E63"/>
    <w:rsid w:val="005A6271"/>
    <w:rsid w:val="0064284E"/>
    <w:rsid w:val="006E7783"/>
    <w:rsid w:val="00874E63"/>
    <w:rsid w:val="00C32A2A"/>
    <w:rsid w:val="00C5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038B"/>
  <w15:docId w15:val="{176FE7B6-E4C1-4E33-8DE8-7FBFCFCA4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widowControl w:val="0"/>
    </w:pPr>
    <w:rPr>
      <w:rFonts w:cs="Calibri"/>
    </w:rPr>
  </w:style>
  <w:style w:type="paragraph" w:styleId="Naslov1">
    <w:name w:val="heading 1"/>
    <w:basedOn w:val="Navaden"/>
    <w:uiPriority w:val="9"/>
    <w:qFormat/>
    <w:pPr>
      <w:ind w:left="140"/>
      <w:outlineLvl w:val="0"/>
    </w:pPr>
    <w:rPr>
      <w:b/>
      <w:bCs/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GlavaZnak">
    <w:name w:val="Glava Znak"/>
    <w:basedOn w:val="Privzetapisavaodstavka"/>
    <w:link w:val="Glava"/>
    <w:uiPriority w:val="99"/>
    <w:qFormat/>
    <w:rsid w:val="009B4B52"/>
    <w:rPr>
      <w:rFonts w:ascii="Calibri" w:eastAsia="Calibri" w:hAnsi="Calibri" w:cs="Calibri"/>
    </w:rPr>
  </w:style>
  <w:style w:type="character" w:customStyle="1" w:styleId="NogaZnak">
    <w:name w:val="Noga Znak"/>
    <w:basedOn w:val="Privzetapisavaodstavka"/>
    <w:link w:val="Noga"/>
    <w:uiPriority w:val="99"/>
    <w:qFormat/>
    <w:rsid w:val="009B4B52"/>
    <w:rPr>
      <w:rFonts w:ascii="Calibri" w:eastAsia="Calibri" w:hAnsi="Calibri" w:cs="Calibri"/>
    </w:rPr>
  </w:style>
  <w:style w:type="character" w:customStyle="1" w:styleId="CollegamentoInternet">
    <w:name w:val="Collegamento Internet"/>
    <w:basedOn w:val="Privzetapisavaodstavka"/>
    <w:uiPriority w:val="99"/>
    <w:unhideWhenUsed/>
    <w:rsid w:val="00A545A8"/>
    <w:rPr>
      <w:color w:val="0000FF" w:themeColor="hyperlink"/>
      <w:u w:val="single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qFormat/>
    <w:rsid w:val="00A545A8"/>
    <w:rPr>
      <w:color w:val="605E5C"/>
      <w:shd w:val="clear" w:color="auto" w:fill="E1DFDD"/>
    </w:rPr>
  </w:style>
  <w:style w:type="character" w:customStyle="1" w:styleId="font11">
    <w:name w:val="font11"/>
    <w:basedOn w:val="Privzetapisavaodstavka"/>
    <w:qFormat/>
    <w:rsid w:val="007550BF"/>
    <w:rPr>
      <w:rFonts w:ascii="Arial" w:hAnsi="Arial" w:cs="Arial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41">
    <w:name w:val="font41"/>
    <w:basedOn w:val="Privzetapisavaodstavka"/>
    <w:qFormat/>
    <w:rsid w:val="007550BF"/>
    <w:rPr>
      <w:rFonts w:ascii="Arial" w:hAnsi="Arial" w:cs="Arial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Numerazionerighe">
    <w:name w:val="Numerazione righe"/>
  </w:style>
  <w:style w:type="paragraph" w:customStyle="1" w:styleId="Titolo">
    <w:name w:val="Titolo"/>
    <w:basedOn w:val="Navaden"/>
    <w:next w:val="Telobesedil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lobesedila">
    <w:name w:val="Body Text"/>
    <w:basedOn w:val="Navaden"/>
    <w:uiPriority w:val="1"/>
    <w:qFormat/>
  </w:style>
  <w:style w:type="paragraph" w:styleId="Seznam">
    <w:name w:val="List"/>
    <w:basedOn w:val="Telobesedila"/>
    <w:rPr>
      <w:rFonts w:cs="Arial"/>
    </w:rPr>
  </w:style>
  <w:style w:type="paragraph" w:styleId="Napis">
    <w:name w:val="caption"/>
    <w:basedOn w:val="Navade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avaden"/>
    <w:qFormat/>
    <w:pPr>
      <w:suppressLineNumbers/>
    </w:pPr>
    <w:rPr>
      <w:rFonts w:cs="Arial"/>
    </w:rPr>
  </w:style>
  <w:style w:type="paragraph" w:styleId="Odstavekseznama">
    <w:name w:val="List Paragraph"/>
    <w:basedOn w:val="Navaden"/>
    <w:uiPriority w:val="34"/>
    <w:qFormat/>
    <w:pPr>
      <w:spacing w:before="23"/>
      <w:ind w:left="860" w:hanging="361"/>
    </w:pPr>
  </w:style>
  <w:style w:type="paragraph" w:customStyle="1" w:styleId="TableParagraph">
    <w:name w:val="Table Paragraph"/>
    <w:basedOn w:val="Navaden"/>
    <w:uiPriority w:val="1"/>
    <w:qFormat/>
    <w:pPr>
      <w:spacing w:line="292" w:lineRule="exact"/>
      <w:ind w:left="107"/>
    </w:pPr>
  </w:style>
  <w:style w:type="paragraph" w:customStyle="1" w:styleId="Intestazioneepidipagina">
    <w:name w:val="Intestazione e piè di pagina"/>
    <w:basedOn w:val="Navaden"/>
    <w:qFormat/>
  </w:style>
  <w:style w:type="paragraph" w:styleId="Glava">
    <w:name w:val="header"/>
    <w:basedOn w:val="Navaden"/>
    <w:link w:val="GlavaZnak"/>
    <w:uiPriority w:val="99"/>
    <w:unhideWhenUsed/>
    <w:rsid w:val="009B4B52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uiPriority w:val="99"/>
    <w:unhideWhenUsed/>
    <w:rsid w:val="009B4B52"/>
    <w:pPr>
      <w:tabs>
        <w:tab w:val="center" w:pos="4536"/>
        <w:tab w:val="right" w:pos="9072"/>
      </w:tabs>
    </w:pPr>
  </w:style>
  <w:style w:type="paragraph" w:customStyle="1" w:styleId="mt-0">
    <w:name w:val="mt-0"/>
    <w:basedOn w:val="Navaden"/>
    <w:qFormat/>
    <w:rsid w:val="00A545A8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povezava">
    <w:name w:val="Hyperlink"/>
    <w:basedOn w:val="Privzetapisavaodstavka"/>
    <w:uiPriority w:val="99"/>
    <w:semiHidden/>
    <w:unhideWhenUsed/>
    <w:rsid w:val="006E77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3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epicshop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8FFDDBE5-6989-4090-80AB-A74C4D9A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470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>Nika</cp:lastModifiedBy>
  <cp:revision>16</cp:revision>
  <dcterms:created xsi:type="dcterms:W3CDTF">2022-04-14T09:18:00Z</dcterms:created>
  <dcterms:modified xsi:type="dcterms:W3CDTF">2022-09-20T08:50:00Z</dcterms:modified>
  <dc:language>it-CH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2022-03-07T00:00:00Z</vt:filetime>
  </property>
</Properties>
</file>